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2758</w:t>
        <w:t xml:space="preserve">.  </w:t>
      </w:r>
      <w:r>
        <w:rPr>
          <w:b/>
        </w:rPr>
        <w:t xml:space="preserve">Coverage for services provided by registered nurse first assistants</w:t>
      </w:r>
    </w:p>
    <w:p>
      <w:pPr>
        <w:jc w:val="both"/>
        <w:spacing w:before="100" w:after="100"/>
        <w:ind w:start="360"/>
      </w:pPr>
      <w:r>
        <w:rPr>
          <w:b/>
        </w:rPr>
        <w:t>(REALLOCATED FROM TITLE 24-A, SECTION 2756)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individual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§2758.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§2758.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§2758.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