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4406</w:t>
        <w:t xml:space="preserve">.  </w:t>
      </w:r>
      <w:r>
        <w:rPr>
          <w:b/>
        </w:rPr>
        <w:t xml:space="preserve">Radar requirements on vessels operating in Casco Bay</w:t>
      </w:r>
    </w:p>
    <w:p>
      <w:pPr>
        <w:jc w:val="both"/>
        <w:spacing w:before="100" w:after="0"/>
        <w:ind w:start="360"/>
        <w:ind w:firstLine="360"/>
      </w:pPr>
      <w:r>
        <w:rPr>
          <w:b/>
        </w:rPr>
        <w:t>1</w:t>
        <w:t xml:space="preserve">.  </w:t>
      </w:r>
      <w:r>
        <w:rPr>
          <w:b/>
        </w:rPr>
        <w:t xml:space="preserve">Radar device required.</w:t>
        <w:t xml:space="preserve"> </w:t>
      </w:r>
      <w:r>
        <w:t xml:space="preserve"> </w:t>
      </w:r>
      <w:r>
        <w:t xml:space="preserve">Every person, firm or corporation engaged in the transport of 6 or more passengers by vessel, for compensation, between or among the islands of Casco Bay and the mainland, shall provide an operable radar device on each vessel operated by the person or corporation which carries 6 or more passengers and shall provide a person qualified to operate the radar device in accordance with all federal regulations relating to the operation of federally licensed passenger carrying vessels.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475, §1 (NEW).]</w:t>
      </w:r>
    </w:p>
    <w:p>
      <w:pPr>
        <w:jc w:val="both"/>
        <w:spacing w:before="100" w:after="0"/>
        <w:ind w:start="360"/>
        <w:ind w:firstLine="360"/>
      </w:pPr>
      <w:r>
        <w:rPr>
          <w:b/>
        </w:rPr>
        <w:t>2</w:t>
        <w:t xml:space="preserve">.  </w:t>
      </w:r>
      <w:r>
        <w:rPr>
          <w:b/>
        </w:rPr>
        <w:t xml:space="preserve">Standards; promulgation; enforcement; penalty.</w:t>
        <w:t xml:space="preserve"> </w:t>
      </w:r>
      <w:r>
        <w:t xml:space="preserve"> </w:t>
      </w:r>
      <w:r>
        <w:t xml:space="preserve">The Department of Transportation shall adopt rules relating to the use and installation of radar devices in the vessels referred to in </w:t>
      </w:r>
      <w:r>
        <w:t>subsection 1</w:t>
      </w:r>
      <w:r>
        <w:t xml:space="preserve">.  These rules must include, but not be limited to, the specification of standards for the radar devices to be carried by the vessels and the qualifications of those persons responsible for the proper operation of the radar devices.  Until those rules are adopted, the rules previously adopted by the Public Utilities Commission remain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866, Pt. B, §2 (AMD); PL 1989, c. 866, Pt. B,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475, §1 (NEW). PL 1989, c. 866, §§B2,26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§4406. Radar requirements on vessels operating in Casco Bay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§4406. Radar requirements on vessels operating in Casco Bay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§4406. RADAR REQUIREMENTS ON VESSELS OPERATING IN CASCO BAY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