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Appeals; committee; duties; report</w:t>
      </w:r>
    </w:p>
    <w:p>
      <w:pPr>
        <w:jc w:val="both"/>
        <w:spacing w:before="100" w:after="100"/>
        <w:ind w:start="360"/>
        <w:ind w:firstLine="360"/>
      </w:pPr>
      <w:r>
        <w:rPr/>
      </w:r>
      <w:r>
        <w:rPr/>
      </w:r>
      <w:r>
        <w:t xml:space="preserve">Any party interested in such decision under </w:t>
      </w:r>
      <w:r>
        <w:t>section 4001</w:t>
      </w:r>
      <w:r>
        <w:t xml:space="preserve"> may appeal therefrom to the Superior Court in said county within 30 days. All further proceedings before the commissioners shall be stayed until a decision is made in the appellate court. If no person appears to prosecute the appeal, the judgment of the commissioners shall be affirmed. If the appellant appears, the court may appoint a committee of 3 disinterested persons, who shall be sworn, and if one of them dies, declines or becomes interested, the court shall appoint another in his place and they shall cause notice to be given of the time and place of hearing before them by publication thereof in the state paper for 6 successive weeks, the last publication to be 14 days at least before the day of hearing, and personal notice to the appellant and to the chairman of the county commissioners, 30 days at least before the time set for hearing. They shall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 If the judgment of the commissioners in favor of laying out, grading or altering a way as prayed for is wholly reversed on appeal, the commissioners shall proceed no further.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shall be allowed a reasonable compensation for their services, to be fixed by the court upon the presentation of their report and paid from the county treasury upon the certificate of the clerk of courts. The costs allowed to the prevailing party and the fees of the committee shall be collected as provided in </w:t>
      </w:r>
      <w:r>
        <w:t>section 2053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Appeals; committee; duties;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Appeals; committee; duties;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§4002. APPEALS; COMMITTEE; DUTIES;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