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3272</w:t>
        <w:t xml:space="preserve">.  </w:t>
      </w:r>
      <w:r>
        <w:rPr>
          <w:b/>
        </w:rPr>
        <w:t xml:space="preserve">Marked barriers</w:t>
      </w:r>
    </w:p>
    <w:p>
      <w:pPr>
        <w:jc w:val="both"/>
        <w:spacing w:before="100" w:after="100"/>
        <w:ind w:start="360"/>
        <w:ind w:firstLine="360"/>
      </w:pPr>
      <w:r>
        <w:rPr/>
      </w:r>
      <w:r>
        <w:rPr/>
      </w:r>
      <w:r>
        <w:t xml:space="preserve">The municipal officers of any municipality that erects or places a barrier across a town way shall cause the barrier to be marked in a manner that causes the barrier to be visible to  a person traveling on the town way towards the barrier on a snowmobile, all-terrain vehicle, motorcycle or similar vehicle.  The officers shall cause the barrier to be marked in a manner making the barrier visible at a distance that is a reasonable stopping distance.  A barrier may be marked by flags, fluorescent coloring, signs or in any other manner making the barrier visible as required in this section.</w:t>
      </w:r>
      <w:r>
        <w:t xml:space="preserve">  </w:t>
      </w:r>
      <w:r xmlns:wp="http://schemas.openxmlformats.org/drawingml/2010/wordprocessingDrawing" xmlns:w15="http://schemas.microsoft.com/office/word/2012/wordml">
        <w:rPr>
          <w:rFonts w:ascii="Arial" w:hAnsi="Arial" w:cs="Arial"/>
          <w:sz w:val="22"/>
          <w:szCs w:val="22"/>
        </w:rPr>
        <w:t xml:space="preserve">[PL 1987, c. 75 (NEW).]</w:t>
      </w:r>
    </w:p>
    <w:p>
      <w:pPr>
        <w:jc w:val="both"/>
        <w:spacing w:before="100" w:after="100"/>
        <w:ind w:start="360"/>
        <w:ind w:firstLine="360"/>
      </w:pPr>
      <w:r>
        <w:rPr/>
      </w:r>
      <w:r>
        <w:rPr/>
      </w:r>
      <w:r>
        <w:t xml:space="preserve">The municipal officers shall cause barriers marked under this section to be inspected periodically to ensure that the marking remains.</w:t>
      </w:r>
      <w:r>
        <w:t xml:space="preserve">  </w:t>
      </w:r>
      <w:r xmlns:wp="http://schemas.openxmlformats.org/drawingml/2010/wordprocessingDrawing" xmlns:w15="http://schemas.microsoft.com/office/word/2012/wordml">
        <w:rPr>
          <w:rFonts w:ascii="Arial" w:hAnsi="Arial" w:cs="Arial"/>
          <w:sz w:val="22"/>
          <w:szCs w:val="22"/>
        </w:rPr>
        <w:t xml:space="preserve">[PL 1987, c. 75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§3272. Marked barriers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§3272. Marked barriers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§3272. MARKED BARRIERS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