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Application of provisions</w:t>
      </w:r>
    </w:p>
    <w:p>
      <w:pPr>
        <w:jc w:val="both"/>
        <w:spacing w:before="100" w:after="100"/>
        <w:ind w:start="360"/>
        <w:ind w:firstLine="360"/>
      </w:pPr>
      <w:r>
        <w:rPr/>
      </w:r>
      <w:r>
        <w:rPr/>
      </w:r>
      <w:r>
        <w:t xml:space="preserve">This chapter does not apply to highways other than those in the state highway system as designated by the department nor to those in the compact or built-up areas of any city or town as defined in </w:t>
      </w:r>
      <w:r>
        <w:t>Title 29‑A, section 2074, subsection 2</w:t>
      </w:r>
      <w:r>
        <w:t xml:space="preserve">, except with the approval of the municipal officers of the city or town wherein such compact or built-up area is situated.</w:t>
      </w:r>
      <w:r>
        <w:t xml:space="preserve">  </w:t>
      </w:r>
      <w:r xmlns:wp="http://schemas.openxmlformats.org/drawingml/2010/wordprocessingDrawing" xmlns:w15="http://schemas.microsoft.com/office/word/2012/wordml">
        <w:rPr>
          <w:rFonts w:ascii="Arial" w:hAnsi="Arial" w:cs="Arial"/>
          <w:sz w:val="22"/>
          <w:szCs w:val="22"/>
        </w:rPr>
        <w:t xml:space="preserve">[PL 1995, c. 65, Pt. A, §61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§A61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§306.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