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8</w:t>
      </w:r>
    </w:p>
    <w:p>
      <w:pPr>
        <w:jc w:val="center"/>
        <w:ind w:start="360"/>
        <w:spacing w:before="300" w:after="300"/>
      </w:pPr>
      <w:r>
        <w:rPr>
          <w:b/>
        </w:rPr>
        <w:t xml:space="preserve">MAINE TURNPIKE</w:t>
      </w:r>
    </w:p>
    <w:p>
      <w:pPr>
        <w:jc w:val="center"/>
        <w:ind w:start="360"/>
        <w:spacing w:before="300" w:after="300"/>
      </w:pPr>
      <w:r>
        <w:rPr>
          <w:b/>
        </w:rPr>
        <w:t>(REPEALED)</w:t>
      </w:r>
    </w:p>
    <w:p>
      <w:pPr>
        <w:jc w:val="both"/>
        <w:spacing w:before="100" w:after="100"/>
        <w:ind w:start="1080" w:hanging="720"/>
      </w:pPr>
      <w:r>
        <w:rPr>
          <w:b/>
        </w:rPr>
        <w:t>§</w:t>
        <w:t>331</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332</w:t>
        <w:t xml:space="preserve">.  </w:t>
      </w:r>
      <w:r>
        <w:rPr>
          <w:b/>
        </w:rPr>
        <w:t xml:space="preserve">Legislative intent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333</w:t>
        <w:t xml:space="preserve">.  </w:t>
      </w:r>
      <w:r>
        <w:rPr>
          <w:b/>
        </w:rPr>
        <w:t xml:space="preserve">Administration of the Maine Turnpike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334</w:t>
        <w:t xml:space="preserve">.  </w:t>
      </w:r>
      <w:r>
        <w:rPr>
          <w:b/>
        </w:rPr>
        <w:t xml:space="preserve">Construction and maintenance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335</w:t>
        <w:t xml:space="preserve">.  </w:t>
      </w:r>
      <w:r>
        <w:rPr>
          <w:b/>
        </w:rPr>
        <w:t xml:space="preserve">Toll facilities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336</w:t>
        <w:t xml:space="preserve">.  </w:t>
      </w:r>
      <w:r>
        <w:rPr>
          <w:b/>
        </w:rPr>
        <w:t xml:space="preserve">Rates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337</w:t>
        <w:t xml:space="preserve">.  </w:t>
      </w:r>
      <w:r>
        <w:rPr>
          <w:b/>
        </w:rPr>
        <w:t xml:space="preserve">Maine Turnpike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456, §A76 (AMD). PL 1981, c. 492, §D2 (RP). PL 1981, c. 698, §98 (AMD). </w:t>
      </w:r>
    </w:p>
    <w:p>
      <w:pPr>
        <w:jc w:val="both"/>
        <w:spacing w:before="100" w:after="100"/>
        <w:ind w:start="1080" w:hanging="720"/>
      </w:pPr>
      <w:r>
        <w:rPr>
          <w:b/>
        </w:rPr>
        <w:t>§</w:t>
        <w:t>338</w:t>
        <w:t xml:space="preserve">.  </w:t>
      </w:r>
      <w:r>
        <w:rPr>
          <w:b/>
        </w:rPr>
        <w:t xml:space="preserve">Motorist services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339</w:t>
        <w:t xml:space="preserve">.  </w:t>
      </w:r>
      <w:r>
        <w:rPr>
          <w:b/>
        </w:rPr>
        <w:t xml:space="preserve">Exemption from taxes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340</w:t>
        <w:t xml:space="preserve">.  </w:t>
      </w:r>
      <w:r>
        <w:rPr>
          <w:b/>
        </w:rPr>
        <w:t xml:space="preserve">Status of the Maine Turnpike Authority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jc w:val="both"/>
        <w:spacing w:before="100" w:after="100"/>
        <w:ind w:start="1080" w:hanging="720"/>
      </w:pPr>
      <w:r>
        <w:rPr>
          <w:b/>
        </w:rPr>
        <w:t>§</w:t>
        <w:t>341</w:t>
        <w:t xml:space="preserve">.  </w:t>
      </w:r>
      <w:r>
        <w:rPr>
          <w:b/>
        </w:rPr>
        <w:t xml:space="preserve">Bargaining rights of Maine Turnpike Authority employees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658, §2 (NEW). PL 1981, c. 492, §D2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8. MAINE TURNPIKE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8. MAINE TURNPIKE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23, Chapter 8. MAINE TURNPIKE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