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700, Pt. A, §98 (NEW).]</w:t>
      </w:r>
    </w:p>
    <w:p>
      <w:pPr>
        <w:jc w:val="both"/>
        <w:spacing w:before="100" w:after="100"/>
        <w:ind w:start="360"/>
        <w:ind w:firstLine="360"/>
      </w:pPr>
      <w:r>
        <w:rPr>
          <w:b/>
        </w:rPr>
        <w:t>1</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(RP).]</w:t>
      </w:r>
    </w:p>
    <w:p>
      <w:pPr>
        <w:jc w:val="both"/>
        <w:spacing w:before="100" w:after="100"/>
        <w:ind w:start="360"/>
        <w:ind w:firstLine="360"/>
      </w:pPr>
      <w:r>
        <w:rPr>
          <w:b/>
        </w:rPr>
        <w:t>2</w:t>
        <w:t xml:space="preserve">.  </w:t>
      </w:r>
      <w:r>
        <w:rPr>
          <w:b/>
        </w:rPr>
        <w:t xml:space="preserve">Nursery school.</w:t>
        <w:t xml:space="preserve"> </w:t>
      </w:r>
      <w:r>
        <w:t xml:space="preserve"> </w:t>
      </w:r>
      <w:r>
        <w:t xml:space="preserve">"Nursery school" has the same meaning as in </w:t>
      </w:r>
      <w:r>
        <w:t>section 8301‑A, subsection 1‑A, paragraph D</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645,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1989, c. 700, §A98 (AMD). PL 2001, c. 645,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