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3713</w:t>
        <w:t xml:space="preserve">.  </w:t>
      </w:r>
      <w:r>
        <w:rPr>
          <w:b/>
        </w:rPr>
        <w:t xml:space="preserve">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1977, c. 577, §2 (AMD). PL 1977, c. 696, §190 (AMD).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§3713.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§3713.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§3713.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