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57 (AMD). PL 1977, c. 577, §1 (RPR). PL 1979, c. 127, §146 (AMD).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