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2007, c. 39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