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714</w:t>
      </w:r>
    </w:p>
    <w:p>
      <w:pPr>
        <w:jc w:val="center"/>
        <w:ind w:start="360"/>
        <w:spacing w:before="300" w:after="300"/>
      </w:pPr>
      <w:r>
        <w:rPr>
          <w:b/>
        </w:rPr>
        <w:t xml:space="preserve">DIVISION OF DEAFNESS</w:t>
      </w:r>
    </w:p>
    <w:p>
      <w:pPr>
        <w:jc w:val="both"/>
        <w:spacing w:before="100" w:after="100"/>
        <w:ind w:start="1080" w:hanging="720"/>
      </w:pPr>
      <w:r>
        <w:rPr>
          <w:b/>
        </w:rPr>
        <w:t>§</w:t>
        <w:t>3071</w:t>
        <w:t xml:space="preserve">.  </w:t>
      </w:r>
      <w:r>
        <w:rPr>
          <w:b/>
        </w:rPr>
        <w:t xml:space="preserve">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3074</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3075</w:t>
        <w:t xml:space="preserve">.  </w:t>
      </w:r>
      <w:r>
        <w:rPr>
          <w:b/>
        </w:rPr>
        <w:t xml:space="preserve">Advisory committee;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jc w:val="both"/>
        <w:spacing w:before="100" w:after="100"/>
        <w:ind w:start="1080" w:hanging="720"/>
      </w:pPr>
      <w:r>
        <w:rPr>
          <w:b/>
        </w:rPr>
        <w:t>§</w:t>
        <w:t>3076</w:t>
        <w:t xml:space="preserve">.  </w:t>
      </w:r>
      <w:r>
        <w:rPr>
          <w:b/>
        </w:rPr>
        <w:t xml:space="preserve">Director of the Division of Deafness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160, §2 (NEW). PL 1993, c. 708,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714. DIVISION OF DEAFNESS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714. DIVISION OF DEAFNESS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714. DIVISION OF DEAFNESS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