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1505</w:t>
      </w:r>
    </w:p>
    <w:p>
      <w:pPr>
        <w:jc w:val="center"/>
        <w:ind w:start="360"/>
        <w:spacing w:before="300" w:after="300"/>
      </w:pPr>
      <w:r>
        <w:rPr>
          <w:b/>
        </w:rPr>
        <w:t xml:space="preserve">ADULT DAY CARE</w:t>
      </w:r>
    </w:p>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Many adults with long-term care needs who are at risk of institutionalization are in need of the range of health and related services that can be provided more efficiently in an adult day care program within a long-term health care facility or at another community site;</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Many spouses and families, who are caring for adults with long-term care needs who are at risk of placement in an institutional setting, are in need of assistance for extended hours on a regular or respite basis;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For many adults with long-term care needs, it may be less costly for the State to provide adult day care to supplement the care provided by the family than to provide 24-hour long-term care in institutional settings;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Long-term health related care facilities and other community-based programs located throughout the State could respond to the adult day care needs of individuals and their families.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To enhance the systems of in-home services by utilizing the resources available through long-term care facilities and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To assure that the recipients of adult day care services from long-term care facilities and other community-based programs, pursuant to this chapter, are the elderly and disabled adults who are at the greatest risk of being placed in a long-term care institutional setting;</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To develop payment policies for long-term care facilities and community-based programs that will allow fair and equitable payments for services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F</w:t>
        <w:t xml:space="preserve">.  </w:t>
      </w:r>
      <w:r>
        <w:rPr/>
      </w:r>
      <w:r>
        <w:t xml:space="preserve">To establish a permanent program of adult day care, to be provided through both long-term care facilities and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 (AMD). </w:t>
      </w:r>
    </w:p>
    <w:p>
      <w:pPr>
        <w:jc w:val="both"/>
        <w:spacing w:before="100" w:after="100"/>
        <w:ind w:start="1080" w:hanging="720"/>
      </w:pPr>
      <w:r>
        <w:rPr>
          <w:b/>
        </w:rPr>
        <w:t>§</w:t>
        <w:t>6202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545, §1 (NEW).]</w:t>
      </w:r>
    </w:p>
    <w:p>
      <w:pPr>
        <w:jc w:val="both"/>
        <w:spacing w:before="100" w:after="0"/>
        <w:ind w:start="360"/>
        <w:ind w:firstLine="360"/>
      </w:pPr>
      <w:r>
        <w:rPr>
          <w:b/>
        </w:rPr>
        <w:t>1</w:t>
        <w:t xml:space="preserve">.  </w:t>
      </w:r>
      <w:r>
        <w:rPr>
          <w:b/>
        </w:rPr>
        <w:t xml:space="preserve">Adult day care.</w:t>
        <w:t xml:space="preserve"> </w:t>
      </w:r>
      <w:r>
        <w:t xml:space="preserve"> </w:t>
      </w:r>
      <w:r>
        <w:t xml:space="preserve">"Adult day care" means an ongoing program of health, social, maintenance and rehabilitative services available to persons needing this level of service, as determined by an assessment of their functional abilities and need for health and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§2 (AMD).]</w:t>
      </w:r>
    </w:p>
    <w:p>
      <w:pPr>
        <w:jc w:val="both"/>
        <w:spacing w:before="100" w:after="0"/>
        <w:ind w:start="360"/>
        <w:ind w:firstLine="360"/>
      </w:pPr>
      <w:r>
        <w:rPr>
          <w:b/>
        </w:rPr>
        <w:t>2</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placed, or who already have been placed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3</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100"/>
        <w:ind w:start="360"/>
        <w:ind w:firstLine="360"/>
      </w:pPr>
      <w:r>
        <w:rPr>
          <w:b/>
        </w:rPr>
        <w:t>4</w:t>
        <w:t xml:space="preserve">.  </w:t>
      </w:r>
      <w:r>
        <w:rPr>
          <w:b/>
        </w:rPr>
        <w:t xml:space="preserve">Demonstrations.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§3 (RP).]</w:t>
      </w:r>
    </w:p>
    <w:p>
      <w:pPr>
        <w:jc w:val="both"/>
        <w:spacing w:before="100" w:after="0"/>
        <w:ind w:start="360"/>
        <w:ind w:firstLine="360"/>
      </w:pPr>
      <w:r>
        <w:rPr>
          <w:b/>
        </w:rPr>
        <w:t>4-A</w:t>
        <w:t xml:space="preserve">.  </w:t>
      </w:r>
      <w:r>
        <w:rPr>
          <w:b/>
        </w:rPr>
        <w:t xml:space="preserve">Community-based program.</w:t>
        <w:t xml:space="preserve"> </w:t>
      </w:r>
      <w:r>
        <w:t xml:space="preserve"> </w:t>
      </w:r>
      <w:r>
        <w:t xml:space="preserve">"Community-based program" means a program of adult day care offered outside of a long-term health care facility and which meets the licensing and program standards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§4 (NEW); PL 2003, c. 689, Pt. B, §6 (REV).]</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§13 (RP).]</w:t>
      </w:r>
    </w:p>
    <w:p>
      <w:pPr>
        <w:jc w:val="both"/>
        <w:spacing w:before="100" w:after="100"/>
        <w:ind w:start="360"/>
        <w:ind w:firstLine="360"/>
      </w:pPr>
      <w:r>
        <w:rPr>
          <w:b/>
        </w:rPr>
        <w:t>6</w:t>
        <w:t xml:space="preserve">.  </w:t>
      </w:r>
      <w:r>
        <w:rPr>
          <w:b/>
        </w:rPr>
        <w:t xml:space="preserve">In-home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§6 (RP).]</w:t>
      </w:r>
    </w:p>
    <w:p>
      <w:pPr>
        <w:jc w:val="both"/>
        <w:spacing w:before="100" w:after="0"/>
        <w:ind w:start="360"/>
        <w:ind w:firstLine="360"/>
      </w:pPr>
      <w:r>
        <w:rPr>
          <w:b/>
        </w:rPr>
        <w:t>6-A</w:t>
        <w:t xml:space="preserve">.  </w:t>
      </w:r>
      <w:r>
        <w:rPr>
          <w:b/>
        </w:rPr>
        <w:t xml:space="preserve">Licensed adult day care program.</w:t>
        <w:t xml:space="preserve"> </w:t>
      </w:r>
      <w:r>
        <w:t xml:space="preserve"> </w:t>
      </w:r>
      <w:r>
        <w:t xml:space="preserve">A "licensed adult day care program" means a program of adult day care which has been licensed by the Department of Health and Human Services according to </w:t>
      </w:r>
      <w:r>
        <w:t>section 8602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§7 (NEW); PL 2003, c. 689, Pt. B, §6 (REV).]</w:t>
      </w:r>
    </w:p>
    <w:p>
      <w:pPr>
        <w:jc w:val="both"/>
        <w:spacing w:before="100" w:after="0"/>
        <w:ind w:start="360"/>
        <w:ind w:firstLine="360"/>
      </w:pPr>
      <w:r>
        <w:rPr>
          <w:b/>
        </w:rPr>
        <w:t>7</w:t>
        <w:t xml:space="preserve">.  </w:t>
      </w:r>
      <w:r>
        <w:rPr>
          <w:b/>
        </w:rPr>
        <w:t xml:space="preserve">Long-term health care facilities.</w:t>
        <w:t xml:space="preserve"> </w:t>
      </w:r>
      <w:r>
        <w:t xml:space="preserve"> </w:t>
      </w:r>
      <w:r>
        <w:t xml:space="preserve">"Long-term health care facilities" means intermediate care and skilled nursing facilities and units,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any facility or program which meets the licensing and program standards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§§2-8 (AMD). PL 1989, c. 878, §B19 (AMD). PL 2003, c. 689, §B6 (REV). PL 2011, c. 657, Pt. BB, §13 (AMD). </w:t>
      </w:r>
    </w:p>
    <w:p>
      <w:pPr>
        <w:jc w:val="both"/>
        <w:spacing w:before="100" w:after="100"/>
        <w:ind w:start="1080" w:hanging="720"/>
      </w:pPr>
      <w:r>
        <w:rPr>
          <w:b/>
        </w:rPr>
        <w:t>§</w:t>
        <w:t>6203</w:t>
        <w:t xml:space="preserve">.  </w:t>
      </w:r>
      <w:r>
        <w:rPr>
          <w:b/>
        </w:rPr>
        <w:t xml:space="preserve">Rules; agreements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such rules as may be necessary for the effective administration of adult day care pursuant to this chapter, in accordance with Title 5, chapter 375.  In the development of these rules, the department shall consult with the associations representing care facilities and area agencies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w:pPr>
        <w:jc w:val="both"/>
        <w:spacing w:before="100" w:after="100"/>
        <w:ind w:start="360"/>
        <w:ind w:firstLine="360"/>
      </w:pPr>
      <w:r>
        <w:rPr>
          <w:b/>
        </w:rPr>
        <w:t>2</w:t>
        <w:t xml:space="preserve">.  </w:t>
      </w:r>
      <w:r>
        <w:rPr>
          <w:b/>
        </w:rPr>
        <w:t xml:space="preserve">Agreements.</w:t>
        <w:t xml:space="preserve"> </w:t>
      </w:r>
      <w:r>
        <w:t xml:space="preserve"> </w:t>
      </w:r>
      <w:r>
        <w:t xml:space="preserve">In order to provide adult day care and other services, the department may enter into agreements with long-term health care facilities and community-based programs, separate and distinct from any other agreements between the department and the same facility or programs.</w:t>
      </w:r>
    </w:p>
    <w:p>
      <w:pPr>
        <w:jc w:val="both"/>
        <w:spacing w:before="100" w:after="0"/>
        <w:ind w:start="360"/>
      </w:pPr>
      <w:r>
        <w:rPr/>
      </w:r>
      <w:r>
        <w:rPr/>
      </w:r>
      <w:r>
        <w:t xml:space="preserve">A facility or program providing adult day care pursuant to this chapter shall enter into an agreement with the department.  Each agreement must specify, among other things, the services to be provided, the fees for services, the method of payment, records to be maintained and the provisions for evaluating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§22 (AMD). PL 1989, c. 347, §9 (AMD). PL 1989, c. 878, §A64 (AMD). PL 2023, c. 405, Pt. A, §76 (AMD). </w:t>
      </w:r>
    </w:p>
    <w:p>
      <w:pPr>
        <w:jc w:val="both"/>
        <w:spacing w:before="100" w:after="100"/>
        <w:ind w:start="1080" w:hanging="720"/>
      </w:pPr>
      <w:r>
        <w:rPr>
          <w:b/>
        </w:rPr>
        <w:t>§</w:t>
        <w:t>6204</w:t>
        <w:t xml:space="preserve">.  </w:t>
      </w:r>
      <w:r>
        <w:rPr>
          <w:b/>
        </w:rPr>
        <w:t xml:space="preserve">Sites;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§23 (AMD). PL 1989, c. 347, §10 (RP). PL 1989, c. 878, §B20 (RP). </w:t>
      </w:r>
    </w:p>
    <w:p>
      <w:pPr>
        <w:jc w:val="both"/>
        <w:spacing w:before="100" w:after="100"/>
        <w:ind w:start="1080" w:hanging="720"/>
      </w:pPr>
      <w:r>
        <w:rPr>
          <w:b/>
        </w:rPr>
        <w:t>§</w:t>
        <w:t>6205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jc w:val="both"/>
        <w:spacing w:before="100" w:after="100"/>
        <w:ind w:start="1080" w:hanging="720"/>
      </w:pPr>
      <w:r>
        <w:rPr>
          <w:b/>
        </w:rPr>
        <w:t>§</w:t>
        <w:t>6206</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jc w:val="both"/>
        <w:spacing w:before="100" w:after="100"/>
        <w:ind w:start="1080" w:hanging="720"/>
      </w:pPr>
      <w:r>
        <w:rPr>
          <w:b/>
        </w:rPr>
        <w:t>§</w:t>
        <w:t>6207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jc w:val="both"/>
        <w:spacing w:before="100" w:after="100"/>
        <w:ind w:start="1080" w:hanging="720"/>
      </w:pPr>
      <w:r>
        <w:rPr>
          <w:b/>
        </w:rPr>
        <w:t>§</w:t>
        <w:t>6208</w:t>
        <w:t xml:space="preserve">.  </w:t>
      </w:r>
      <w:r>
        <w:rPr>
          <w:b/>
        </w:rPr>
        <w:t xml:space="preserve">Report</w:t>
      </w:r>
    </w:p>
    <w:p>
      <w:pPr>
        <w:jc w:val="both"/>
        <w:spacing w:before="100" w:after="100"/>
        <w:ind w:start="360"/>
        <w:ind w:firstLine="360"/>
      </w:pPr>
      <w:r>
        <w:rPr/>
      </w:r>
      <w:r>
        <w:rPr/>
      </w:r>
      <w:r>
        <w:t xml:space="preserve">A report of services provided pursuant to this chapter shall be included in the annual Maine Social Services Report.</w:t>
      </w:r>
      <w:r>
        <w:t xml:space="preserve">  </w:t>
      </w:r>
      <w:r xmlns:wp="http://schemas.openxmlformats.org/drawingml/2010/wordprocessingDrawing" xmlns:w15="http://schemas.microsoft.com/office/word/2012/wordml">
        <w:rPr>
          <w:rFonts w:ascii="Arial" w:hAnsi="Arial" w:cs="Arial"/>
          <w:sz w:val="22"/>
          <w:szCs w:val="22"/>
        </w:rPr>
        <w:t xml:space="preserve">[PL 1989, c. 347,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§11 (RPR). </w:t>
      </w:r>
    </w:p>
    <w:p>
      <w:pPr>
        <w:jc w:val="both"/>
        <w:spacing w:before="100" w:after="100"/>
        <w:ind w:start="1080" w:hanging="720"/>
      </w:pPr>
      <w:r>
        <w:rPr>
          <w:b/>
        </w:rPr>
        <w:t>§</w:t>
        <w:t>6209</w:t>
        <w:t xml:space="preserve">.  </w:t>
      </w:r>
      <w:r>
        <w:rPr>
          <w:b/>
        </w:rPr>
        <w:t xml:space="preserve">Funds</w:t>
      </w:r>
    </w:p>
    <w:p>
      <w:pPr>
        <w:jc w:val="both"/>
        <w:spacing w:before="100" w:after="0"/>
        <w:ind w:start="360"/>
        <w:ind w:firstLine="360"/>
      </w:pPr>
      <w:r>
        <w:rPr>
          <w:b/>
        </w:rPr>
        <w:t>1</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wherever practicable, sliding fee scales for adult day care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1505. ADULT DAY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1505. ADULT DAY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1505. ADULT DAY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