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ELECTION OFFICIALS</w:t>
      </w:r>
    </w:p>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jc w:val="both"/>
        <w:spacing w:before="100" w:after="100"/>
        <w:ind w:start="1080" w:hanging="720"/>
      </w:pPr>
      <w:r>
        <w:rPr>
          <w:b/>
        </w:rPr>
        <w:t>§</w:t>
        <w:t>532</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§4 (AMD). PL 1967, c. 225, §§5-7 (AMD). PL 1975, c. 761, §25 (AMD). PL 1981, c. 87 (AMD). PL 1983, c. 61, §§1,2 (AMD). PL 1985, c. 161, §5 (RP). </w:t>
      </w:r>
    </w:p>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19.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