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513, §1 (NEW). PL 1977, c. 205, §1 (AMD). PL 1981, c. 363, §2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