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15618</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1991, c. 824, §A38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§15618. Actions on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§15618. Actions on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§15618. ACTIONS ON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