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606-C</w:t>
      </w:r>
    </w:p>
    <w:p>
      <w:pPr>
        <w:jc w:val="center"/>
        <w:ind w:start="360"/>
        <w:spacing w:before="300" w:after="300"/>
      </w:pPr>
      <w:r>
        <w:rPr>
          <w:b/>
        </w:rPr>
        <w:t xml:space="preserve">SCHOOL FINANCE ACT OF 2003</w:t>
      </w:r>
    </w:p>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606-C. SCHOOL FINANCE ACT OF 2003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606-C. SCHOOL FINANCE ACT OF 2003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606-C. SCHOOL FINANCE ACT OF 2003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