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411-A</w:t>
      </w:r>
    </w:p>
    <w:p>
      <w:pPr>
        <w:jc w:val="center"/>
        <w:ind w:start="360"/>
        <w:spacing w:before="300" w:after="300"/>
      </w:pPr>
      <w:r>
        <w:rPr>
          <w:b/>
        </w:rPr>
        <w:t xml:space="preserve">DISPLACED HOMEMAKERS</w:t>
      </w:r>
    </w:p>
    <w:p>
      <w:pPr>
        <w:jc w:val="both"/>
        <w:spacing w:before="100" w:after="100"/>
        <w:ind w:start="1080" w:hanging="720"/>
      </w:pPr>
      <w:r>
        <w:rPr>
          <w:b/>
        </w:rPr>
        <w:t>§</w:t>
        <w:t>10921</w:t>
        <w:t xml:space="preserve">.  </w:t>
      </w:r>
      <w:r>
        <w:rPr>
          <w:b/>
        </w:rPr>
        <w:t xml:space="preserve">Displaced homemaker</w:t>
      </w:r>
    </w:p>
    <w:p>
      <w:pPr>
        <w:jc w:val="both"/>
        <w:spacing w:before="100" w:after="100"/>
        <w:ind w:start="360"/>
        <w:ind w:firstLine="360"/>
      </w:pPr>
      <w:r>
        <w:rPr/>
      </w:r>
      <w:r>
        <w:rPr/>
      </w:r>
      <w:r>
        <w:t xml:space="preserve">As used in this chapter, "displaced homemaker" means an individual who:</w:t>
      </w:r>
      <w:r>
        <w:t xml:space="preserve">  </w:t>
      </w:r>
      <w:r xmlns:wp="http://schemas.openxmlformats.org/drawingml/2010/wordprocessingDrawing" xmlns:w15="http://schemas.microsoft.com/office/word/2012/wordml">
        <w:rPr>
          <w:rFonts w:ascii="Arial" w:hAnsi="Arial" w:cs="Arial"/>
          <w:sz w:val="22"/>
          <w:szCs w:val="22"/>
        </w:rPr>
        <w:t xml:space="preserve">[PL 2013, c. 368, Pt. AAAA, §2 (NEW).]</w:t>
      </w:r>
    </w:p>
    <w:p>
      <w:pPr>
        <w:jc w:val="both"/>
        <w:spacing w:before="100" w:after="0"/>
        <w:ind w:start="360"/>
        <w:ind w:firstLine="360"/>
      </w:pPr>
      <w:r>
        <w:rPr>
          <w:b/>
        </w:rPr>
        <w:t>1</w:t>
        <w:t xml:space="preserve">.  </w:t>
      </w:r>
      <w:r>
        <w:rPr>
          <w:b/>
        </w:rPr>
        <w:t xml:space="preserve">Former worker in home.</w:t>
        <w:t xml:space="preserve"> </w:t>
      </w:r>
      <w:r>
        <w:t xml:space="preserve"> </w:t>
      </w:r>
      <w:r>
        <w:t xml:space="preserve">Has worked in the home for a substantial number of years providing unpaid household services for members of the individual's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w:pPr>
        <w:jc w:val="both"/>
        <w:spacing w:before="100" w:after="0"/>
        <w:ind w:start="360"/>
        <w:ind w:firstLine="360"/>
      </w:pPr>
      <w:r>
        <w:rPr>
          <w:b/>
        </w:rPr>
        <w:t>2</w:t>
        <w:t xml:space="preserve">.  </w:t>
      </w:r>
      <w:r>
        <w:rPr>
          <w:b/>
        </w:rPr>
        <w:t xml:space="preserve">No gainful employment.</w:t>
        <w:t xml:space="preserve"> </w:t>
      </w:r>
      <w:r>
        <w:t xml:space="preserve"> </w:t>
      </w:r>
      <w:r>
        <w:t xml:space="preserve">Is not gainfully employed or is not employed in a position offering reasonable opportunities for advancement;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w:pPr>
        <w:jc w:val="both"/>
        <w:spacing w:before="100" w:after="0"/>
        <w:ind w:start="360"/>
        <w:ind w:firstLine="360"/>
      </w:pPr>
      <w:r>
        <w:rPr>
          <w:b/>
        </w:rPr>
        <w:t>3</w:t>
        <w:t xml:space="preserve">.  </w:t>
      </w:r>
      <w:r>
        <w:rPr>
          <w:b/>
        </w:rPr>
        <w:t xml:space="preserve">Difficulty in getting employment.</w:t>
        <w:t xml:space="preserve"> </w:t>
      </w:r>
      <w:r>
        <w:t xml:space="preserve"> </w:t>
      </w:r>
      <w:r>
        <w:t xml:space="preserve">Has had or would have difficulty securing employment;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w:pPr>
        <w:jc w:val="both"/>
        <w:spacing w:before="100" w:after="0"/>
        <w:ind w:start="360"/>
        <w:ind w:firstLine="360"/>
      </w:pPr>
      <w:r>
        <w:rPr>
          <w:b/>
        </w:rPr>
        <w:t>4</w:t>
        <w:t xml:space="preserve">.  </w:t>
      </w:r>
      <w:r>
        <w:rPr>
          <w:b/>
        </w:rPr>
        <w:t xml:space="preserve">Former dependency.</w:t>
        <w:t xml:space="preserve"> </w:t>
      </w:r>
      <w:r>
        <w:t xml:space="preserve"> </w:t>
      </w:r>
      <w:r>
        <w:t xml:space="preserve">Has been dependent on the income of another family member, but is no longer supported by such income, or has been dependent on federal assistance, but is no longer eligible for such assistance, or is supported as the parent of minor children by government assistance or spousal support, but whose children are within one year of reaching majority.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w:t>
      </w:r>
    </w:p>
    <w:p>
      <w:pPr>
        <w:jc w:val="both"/>
        <w:spacing w:before="100" w:after="100"/>
        <w:ind w:start="1080" w:hanging="720"/>
      </w:pPr>
      <w:r>
        <w:rPr>
          <w:b/>
        </w:rPr>
        <w:t>§</w:t>
        <w:t>10922</w:t>
        <w:t xml:space="preserve">.  </w:t>
      </w:r>
      <w:r>
        <w:rPr>
          <w:b/>
        </w:rPr>
        <w:t xml:space="preserve">New Ventures Maine program</w:t>
      </w:r>
    </w:p>
    <w:p>
      <w:pPr>
        <w:jc w:val="both"/>
        <w:spacing w:before="100" w:after="100"/>
        <w:ind w:start="360"/>
        <w:ind w:firstLine="360"/>
      </w:pPr>
      <w:r>
        <w:rPr/>
      </w:r>
      <w:r>
        <w:rPr/>
      </w:r>
      <w:r>
        <w:t xml:space="preserve">The Chancellor of the University of Maine System shall maintain a program to provide job counseling, job training, job placement and referral services to displaced homemakers in cooperation with existing displaced homemaker programs.</w:t>
      </w:r>
      <w:r>
        <w:t xml:space="preserve">  </w:t>
      </w:r>
      <w:r xmlns:wp="http://schemas.openxmlformats.org/drawingml/2010/wordprocessingDrawing" xmlns:w15="http://schemas.microsoft.com/office/word/2012/wordml">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PL 2017, c. 284, Pt. Q, §1 (REV). </w:t>
      </w:r>
    </w:p>
    <w:p>
      <w:pPr>
        <w:jc w:val="both"/>
        <w:spacing w:before="100" w:after="100"/>
        <w:ind w:start="1080" w:hanging="720"/>
      </w:pPr>
      <w:r>
        <w:rPr>
          <w:b/>
        </w:rPr>
        <w:t>§</w:t>
        <w:t>10923</w:t>
        <w:t xml:space="preserve">.  </w:t>
      </w:r>
      <w:r>
        <w:rPr>
          <w:b/>
        </w:rPr>
        <w:t xml:space="preserve">Chancellor</w:t>
      </w:r>
    </w:p>
    <w:p>
      <w:pPr>
        <w:jc w:val="both"/>
        <w:spacing w:before="100" w:after="0"/>
        <w:ind w:start="360"/>
        <w:ind w:firstLine="360"/>
      </w:pPr>
      <w:r>
        <w:rPr>
          <w:b/>
        </w:rPr>
        <w:t>1</w:t>
        <w:t xml:space="preserve">.  </w:t>
      </w:r>
      <w:r>
        <w:rPr>
          <w:b/>
        </w:rPr>
        <w:t xml:space="preserve">Powers.</w:t>
        <w:t xml:space="preserve"> </w:t>
      </w:r>
      <w:r>
        <w:t xml:space="preserve"> </w:t>
      </w:r>
      <w:r>
        <w:t xml:space="preserve">The Chancellor of the University of Maine System is responsible for the administration of displaced homemaker programs. The chancellor shall implement these programs by contracting with the existing displaced homemaker program to deliver services statewide.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w:pPr>
        <w:jc w:val="both"/>
        <w:spacing w:before="100" w:after="0"/>
        <w:ind w:start="360"/>
        <w:ind w:firstLine="360"/>
      </w:pPr>
      <w:r>
        <w:rPr>
          <w:b/>
        </w:rPr>
        <w:t>2</w:t>
        <w:t xml:space="preserve">.  </w:t>
      </w:r>
      <w:r>
        <w:rPr>
          <w:b/>
        </w:rPr>
        <w:t xml:space="preserve">Rules.</w:t>
        <w:t xml:space="preserve"> </w:t>
      </w:r>
      <w:r>
        <w:t xml:space="preserve"> </w:t>
      </w:r>
      <w:r>
        <w:t xml:space="preserve">The Chancellor of the University of Maine System shall adopt rules and procedures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w:t>
      </w:r>
    </w:p>
    <w:p>
      <w:pPr>
        <w:jc w:val="both"/>
        <w:spacing w:before="100" w:after="100"/>
        <w:ind w:start="1080" w:hanging="720"/>
      </w:pPr>
      <w:r>
        <w:rPr>
          <w:b/>
        </w:rPr>
        <w:t>§</w:t>
        <w:t>10924</w:t>
        <w:t xml:space="preserve">.  </w:t>
      </w:r>
      <w:r>
        <w:rPr>
          <w:b/>
        </w:rPr>
        <w:t xml:space="preserve">New Ventures Maine Advisory Council</w:t>
      </w:r>
    </w:p>
    <w:p>
      <w:pPr>
        <w:jc w:val="both"/>
        <w:spacing w:before="100" w:after="100"/>
        <w:ind w:start="360"/>
        <w:ind w:firstLine="360"/>
      </w:pPr>
      <w:r>
        <w:rPr>
          <w:b/>
        </w:rPr>
        <w:t>1</w:t>
        <w:t xml:space="preserve">.  </w:t>
      </w:r>
      <w:r>
        <w:rPr>
          <w:b/>
        </w:rPr>
        <w:t xml:space="preserve">Membership.</w:t>
        <w:t xml:space="preserve"> </w:t>
      </w:r>
      <w:r>
        <w:t xml:space="preserve"> </w:t>
      </w:r>
      <w:r>
        <w:t xml:space="preserve">The New Ventures Maine Advisory Council, established by </w:t>
      </w:r>
      <w:r>
        <w:t>Title 5, section 12004‑I, subsection 54</w:t>
      </w:r>
      <w:r>
        <w:t xml:space="preserve">, and in this chapter referred to as "the council," is composed of the following individuals:</w:t>
      </w:r>
    </w:p>
    <w:p>
      <w:pPr>
        <w:jc w:val="both"/>
        <w:spacing w:before="100" w:after="0"/>
        <w:ind w:start="720"/>
      </w:pPr>
      <w:r>
        <w:rPr/>
        <w:t>A</w:t>
        <w:t xml:space="preserve">.  </w:t>
      </w:r>
      <w:r>
        <w:rPr/>
      </w:r>
      <w:r>
        <w:t xml:space="preserve">The Chancellor of the University of Maine System or the chancellor's designee; and</w:t>
      </w:r>
      <w:r>
        <w:t xml:space="preserve">  </w:t>
      </w:r>
      <w:r xmlns:wp="http://schemas.openxmlformats.org/drawingml/2010/wordprocessingDrawing" xmlns:w15="http://schemas.microsoft.com/office/word/2012/wordml">
        <w:rPr>
          <w:rFonts w:ascii="Arial" w:hAnsi="Arial" w:cs="Arial"/>
          <w:sz w:val="22"/>
          <w:szCs w:val="22"/>
        </w:rPr>
        <w:t xml:space="preserve">[PL 2013, c. 368, Pt. AAAA, §2 (NEW).]</w:t>
      </w:r>
    </w:p>
    <w:p>
      <w:pPr>
        <w:jc w:val="both"/>
        <w:spacing w:before="100" w:after="0"/>
        <w:ind w:start="720"/>
      </w:pPr>
      <w:r>
        <w:rPr/>
        <w:t>B</w:t>
        <w:t xml:space="preserve">.  </w:t>
      </w:r>
      <w:r>
        <w:rPr/>
      </w:r>
      <w:r>
        <w:t xml:space="preserve">Fifteen individuals appointed by the Governor who have experience with the problems of displaced homemakers entering, reentering or retraining for the paid workforce or starting a small business.  The council shall elect a chair from among its members.</w:t>
      </w:r>
      <w:r>
        <w:t xml:space="preserve">  </w:t>
      </w:r>
      <w:r xmlns:wp="http://schemas.openxmlformats.org/drawingml/2010/wordprocessingDrawing" xmlns:w15="http://schemas.microsoft.com/office/word/2012/wordml">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PL 2017, c. 284, Pt. Q, §2 (REV).]</w:t>
      </w:r>
    </w:p>
    <w:p>
      <w:pPr>
        <w:jc w:val="both"/>
        <w:spacing w:before="100" w:after="0"/>
        <w:ind w:start="360"/>
        <w:ind w:firstLine="360"/>
      </w:pPr>
      <w:r>
        <w:rPr>
          <w:b/>
        </w:rPr>
        <w:t>2</w:t>
        <w:t xml:space="preserve">.  </w:t>
      </w:r>
      <w:r>
        <w:rPr>
          <w:b/>
        </w:rPr>
        <w:t xml:space="preserve">Responsibility.</w:t>
        <w:t xml:space="preserve"> </w:t>
      </w:r>
      <w:r>
        <w:t xml:space="preserve"> </w:t>
      </w:r>
      <w:r>
        <w:t xml:space="preserve">The council shall advise the Chancellor of the University of Maine System on formulating policies related to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PL 2017, c. 284, Pt. Q, §2 (REV). </w:t>
      </w:r>
    </w:p>
    <w:p>
      <w:pPr>
        <w:jc w:val="both"/>
        <w:spacing w:before="100" w:after="100"/>
        <w:ind w:start="1080" w:hanging="720"/>
      </w:pPr>
      <w:r>
        <w:rPr>
          <w:b/>
        </w:rPr>
        <w:t>§</w:t>
        <w:t>10925</w:t>
        <w:t xml:space="preserve">.  </w:t>
      </w:r>
      <w:r>
        <w:rPr>
          <w:b/>
        </w:rPr>
        <w:t xml:space="preserve">Annual report</w:t>
      </w:r>
    </w:p>
    <w:p>
      <w:pPr>
        <w:jc w:val="both"/>
        <w:spacing w:before="100" w:after="100"/>
        <w:ind w:start="360"/>
        <w:ind w:firstLine="360"/>
      </w:pPr>
      <w:r>
        <w:rPr/>
      </w:r>
      <w:r>
        <w:rPr/>
      </w:r>
      <w:r>
        <w:t xml:space="preserve">The Chancellor of the University of Maine System shall report to the joint standing committee of the Legislature having jurisdiction over labor matters on an annual basis regarding services provided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411-A. DISPLACED HOMEMAKERS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411-A. DISPLACED HOMEMAKERS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411-A. DISPLACED HOMEMAKERS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