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Applicability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Applicability of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Applicability of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§3003. APPLICABILITY OF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