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1328</w:t>
        <w:t xml:space="preserve">.  </w:t>
      </w:r>
      <w:r>
        <w:rPr>
          <w:b/>
        </w:rPr>
        <w:t xml:space="preserve">Postconviction relief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455, §3 (NEW). PL 1997, c. 413, §4 (RPR). PL 2019, c. 113, Pt. A,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§1328. Postconviction relief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§1328. Postconviction relief</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§1328. POSTCONVICTION RELIEF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