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Criteria for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1987, c. 157, §5 (AMD). PL 1997, c. 413, §§1-3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§1325. Criteria for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Criteria for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§1325. CRITERIA FOR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