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Eligibility for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§1263. ELIGIBILITY FOR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