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83, c. 787, §1 (AMD). PL 1993, c. 719, §§5,6 (AMD). PL 1993, c. 719, §12 (AFF). PL 1995, c. 216, §1 (AMD).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