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Revocation of foreign corporation's authority to carry on affairs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694, §289 (AMD). PL 1979, c. 127, §103 (AMD). PL 1979, c. 541, §A135 (AMD). PL 1989, c. 501, §L41 (AMD). PL 1993, c. 316, §42 (AMD). PL 1999, c. 547, §B36 (AMD). PL 1999, c. 547, §B80 (AFF). PL 2003, c. 344, §B20 (AMD). PL 2003, c. 631,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Revocation of foreign corporation's authority to carry on affairs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Revocation of foreign corporation's authority to carry on affairs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§1210. REVOCATION OF FOREIGN CORPORATION'S AUTHORITY TO CARRY ON AFFAIRS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