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465, §§18,19 (AMD). PL 1997, c. 376, §12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Amended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Amended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§1207. AMENDED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