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1977, c. 694, §205 (AMD). PL 1981, c. 56, §20 (AMD). PL 1983, c. 417,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§307.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§307.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