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11208</w:t>
        <w:t xml:space="preserve">.  </w:t>
      </w:r>
      <w:r>
        <w:rPr>
          <w:b/>
        </w:rPr>
        <w:t xml:space="preserve">Unlawful shooting or discharge of firearm or archery equipment</w:t>
      </w:r>
    </w:p>
    <w:p>
      <w:pPr>
        <w:jc w:val="both"/>
        <w:spacing w:before="100" w:after="100"/>
        <w:ind w:start="360"/>
        <w:ind w:firstLine="360"/>
      </w:pPr>
      <w:r>
        <w:rPr>
          <w:b/>
        </w:rPr>
        <w:t>1</w:t>
        <w:t xml:space="preserve">.  </w:t>
      </w:r>
      <w:r>
        <w:rPr>
          <w:b/>
        </w:rPr>
        <w:t xml:space="preserve">Shooting or discharge of firearm or archery equipment over or near public paved way.</w:t>
        <w:t xml:space="preserve"> </w:t>
      </w:r>
      <w:r>
        <w:t xml:space="preserve"> </w:t>
      </w:r>
      <w:r>
        <w:t xml:space="preserve">A person may not:</w:t>
      </w:r>
    </w:p>
    <w:p>
      <w:pPr>
        <w:jc w:val="both"/>
        <w:spacing w:before="100" w:after="0"/>
        <w:ind w:start="720"/>
      </w:pPr>
      <w:r>
        <w:rPr/>
        <w:t>A</w:t>
        <w:t xml:space="preserve">.  </w:t>
      </w:r>
      <w:r>
        <w:rPr/>
      </w:r>
      <w:r>
        <w:t xml:space="preserve">Shoot at any wild animal or wild bird from any public paved way or within 10 feet of the edge of the pavement of the public paved way or from within the right-of-way of any controlled access highway;</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720"/>
      </w:pPr>
      <w:r>
        <w:rPr/>
        <w:t>B</w:t>
        <w:t xml:space="preserve">.  </w:t>
      </w:r>
      <w:r>
        <w:rPr/>
      </w:r>
      <w:r>
        <w:t xml:space="preserve">Discharge any firearm or archery equipment over a public paved way; or</w:t>
      </w:r>
      <w:r>
        <w:t xml:space="preserve">  </w:t>
      </w:r>
      <w:r xmlns:wp="http://schemas.openxmlformats.org/drawingml/2010/wordprocessingDrawing" xmlns:w15="http://schemas.microsoft.com/office/word/2012/wordml">
        <w:rPr>
          <w:rFonts w:ascii="Arial" w:hAnsi="Arial" w:cs="Arial"/>
          <w:sz w:val="22"/>
          <w:szCs w:val="22"/>
        </w:rPr>
        <w:t xml:space="preserve">[PL 2023, c. 239, §20 (AMD).]</w:t>
      </w:r>
    </w:p>
    <w:p>
      <w:pPr>
        <w:jc w:val="both"/>
        <w:spacing w:before="100" w:after="0"/>
        <w:ind w:start="720"/>
      </w:pPr>
      <w:r>
        <w:rPr/>
        <w:t>C</w:t>
        <w:t xml:space="preserve">.  </w:t>
      </w:r>
      <w:r>
        <w:rPr/>
      </w:r>
      <w:r>
        <w:t xml:space="preserve">Possess any wild animal or wild bird taken in violation of </w:t>
      </w:r>
      <w:r>
        <w:t>paragraph A</w:t>
      </w:r>
      <w:r>
        <w:t xml:space="preserve"> or </w:t>
      </w:r>
      <w:r>
        <w:t>B</w:t>
      </w:r>
      <w:r>
        <w:t xml:space="preserve">, except as otherwise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pPr>
      <w:r>
        <w:rPr/>
      </w:r>
      <w:r>
        <w:rPr/>
      </w:r>
      <w:r>
        <w:t xml:space="preserve">This subsection does not prohibit a person who has a valid permit to carry a concealed weapon from possessing that weapon on or near a public paved way as long as it is not used for shooting at wild animals or wild birds or discharged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239, §20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who violates </w:t>
      </w:r>
      <w:r>
        <w:t>subsection 1</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Pt. B, §139 (NEW);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§B139 (AMD). PL 2003, c. 655, §B422 (AFF). PL 2005, c. 477, §7 (AMD). PL 2013, c. 538, §25 (AMD). PL 2023, c. 239, §20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§11208. Unlawful shooting or discharge of firearm or archery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§11208. Unlawful shooting or discharge of firearm or archery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§11208. UNLAWFUL SHOOTING OR DISCHARGE OF FIREARM OR ARCHERY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