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905</w:t>
      </w:r>
    </w:p>
    <w:p>
      <w:pPr>
        <w:jc w:val="center"/>
        <w:ind w:start="360"/>
        <w:spacing w:before="300" w:after="300"/>
      </w:pPr>
      <w:r>
        <w:rPr>
          <w:b/>
        </w:rPr>
        <w:t xml:space="preserve">ENFORCEMENT OFFICERS</w:t>
      </w:r>
    </w:p>
    <w:p>
      <w:pPr>
        <w:jc w:val="center"/>
        <w:ind w:start="360"/>
        <w:spacing w:before="300" w:after="300"/>
      </w:pPr>
      <w:r>
        <w:rPr>
          <w:b/>
        </w:rPr>
        <w:t>SUBCHAPTER</w:t>
        <w:t xml:space="preserve"> </w:t>
        <w:t>1</w:t>
      </w:r>
    </w:p>
    <w:p>
      <w:pPr>
        <w:jc w:val="center"/>
        <w:ind w:start="360"/>
        <w:spacing w:before="300" w:after="300"/>
      </w:pPr>
      <w:r>
        <w:rPr>
          <w:b/>
        </w:rPr>
        <w:t xml:space="preserve">GAME WARDENS</w:t>
      </w:r>
    </w:p>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Pt. D,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Pt. D, §3 (REV). </w:t>
      </w:r>
    </w:p>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jc w:val="center"/>
        <w:ind w:start="360"/>
        <w:spacing w:before="300" w:after="300"/>
      </w:pPr>
      <w:r>
        <w:rPr>
          <w:b/>
        </w:rPr>
        <w:t>SUBCHAPTER</w:t>
        <w:t xml:space="preserve"> </w:t>
        <w:t>2</w:t>
      </w:r>
    </w:p>
    <w:p>
      <w:pPr>
        <w:jc w:val="center"/>
        <w:ind w:start="360"/>
        <w:spacing w:before="300" w:after="300"/>
      </w:pPr>
      <w:r>
        <w:rPr>
          <w:b/>
        </w:rPr>
        <w:t xml:space="preserve">OTHER ENFORCEMENT OFFICERS</w:t>
      </w:r>
    </w:p>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Pt. D, §3 (REV). </w:t>
      </w:r>
    </w:p>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905.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905.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905.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