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8-1303</w:t>
        <w:t xml:space="preserve">.  </w:t>
      </w:r>
      <w:r>
        <w:rPr>
          <w:b/>
        </w:rPr>
        <w:t xml:space="preserve">Protected purchaser</w:t>
      </w:r>
    </w:p>
    <w:p>
      <w:pPr>
        <w:jc w:val="both"/>
        <w:spacing w:before="100" w:after="100"/>
        <w:ind w:start="360"/>
        <w:ind w:firstLine="360"/>
      </w:pPr>
      <w:r>
        <w:rPr>
          <w:b/>
        </w:rPr>
        <w:t>(1)</w:t>
        <w:t xml:space="preserve">.  </w:t>
      </w:r>
      <w:r>
        <w:rPr>
          <w:b/>
        </w:rPr>
      </w:r>
      <w:r>
        <w:t xml:space="preserve"> </w:t>
      </w:r>
      <w:r>
        <w:t xml:space="preserve">"Protected purchaser" means a purchaser of a certificated or uncertificated security or of an interest in a certificated or uncertificated security who:</w:t>
      </w:r>
    </w:p>
    <w:p>
      <w:pPr>
        <w:jc w:val="both"/>
        <w:spacing w:before="100" w:after="0"/>
        <w:ind w:start="720"/>
      </w:pPr>
      <w:r>
        <w:rPr/>
        <w:t>(a)</w:t>
        <w:t xml:space="preserve">.  </w:t>
      </w:r>
      <w:r>
        <w:rPr/>
      </w:r>
      <w:r>
        <w:t xml:space="preserve">Gives value;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Does not have notice of any adverse claim to the security;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Obtains control of the certificated or uncertificated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In addition to acquiring the rights of a purchaser, a protected purchaser also acquires its interest in the security free of any adverse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§8-1303. Protected purchaser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§8-1303. Protected purchaser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§8-1303. PROTECTED PURCHASER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