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8010</w:t>
        <w:t xml:space="preserve">.  </w:t>
      </w:r>
      <w:r>
        <w:rPr>
          <w:b/>
        </w:rPr>
        <w:t xml:space="preserve">Quorum; chair</w:t>
      </w:r>
    </w:p>
    <w:p>
      <w:pPr>
        <w:jc w:val="both"/>
        <w:spacing w:before="100" w:after="100"/>
        <w:ind w:start="360"/>
        <w:ind w:firstLine="360"/>
      </w:pPr>
      <w:r>
        <w:rPr/>
      </w:r>
      <w:r>
        <w:rPr/>
      </w:r>
      <w:r>
        <w:t xml:space="preserve">Notwithstanding any provision of law to the contrary, a majority of the members serving on a board or commission under </w:t>
      </w:r>
      <w:r>
        <w:t>section 8001, subsection 38</w:t>
      </w:r>
      <w:r>
        <w:t xml:space="preserve"> constitutes a quorum.  The board or commission shall elect its chair.</w:t>
      </w:r>
      <w:r>
        <w:t xml:space="preserve">  </w:t>
      </w:r>
      <w:r xmlns:wp="http://schemas.openxmlformats.org/drawingml/2010/wordprocessingDrawing" xmlns:w15="http://schemas.microsoft.com/office/word/2012/wordml">
        <w:rPr>
          <w:rFonts w:ascii="Arial" w:hAnsi="Arial" w:cs="Arial"/>
          <w:sz w:val="22"/>
          <w:szCs w:val="22"/>
        </w:rPr>
        <w:t xml:space="preserve">[PL 2013, c. 246, Pt. A, §1 (NEW).]</w:t>
      </w:r>
    </w:p>
    <w:p>
      <w:pPr>
        <w:jc w:val="both"/>
        <w:spacing w:before="100" w:after="100"/>
        <w:ind w:start="360"/>
      </w:pPr>
      <w:r>
        <w:rPr>
          <w:b w:val="true"/>
          <w:i/>
          <w:caps w:val="true"/>
        </w:rPr>
        <w:t xml:space="preserve">Revisor's Note: </w:t>
      </w:r>
      <w:r>
        <w:t>§8010.  Veterans and military spouses (As enacted by PL 2013, c. 311, §1, was repealed by PL 2013, c. 424, Pt. D, §1)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A, §1 (NEW). PL 2013, c. 311, §1 (NEW). PL 2013, c. 424, Pt. D, §1 (RP). PL 2013, c. 424, Pt. D,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§8010. Quorum;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§8010. Quorum;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§8010. QUORUM;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