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chapter shall be known and may be cited as the "Unfair Sales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