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§103 (AMD). PL 1983, c. 75 (AMD). PL 1983, c. 812, §55 (AMD). PL 1983, c. 834, §1 (RPR). PL 1987, c. 402, §A81 (RPR). PL 1989, c. 503, §B48 (AMD). PL 1991, c. 579, §3 (RP). PL 1991, c. 579,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