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8</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17, c. 26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8. Reporting requirements of recipients of research and developm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8. Reporting requirements of recipients of research and developm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8. REPORTING REQUIREMENTS OF RECIPIENTS OF RESEARCH AND DEVELOPM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