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Demand and notice on bills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 (AMD). RR 2021, c. 1, Pt. B, §33 (COR).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Demand and notice on bills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Demand and notice on bills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§953. DEMAND AND NOTICE ON BILLS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