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1987, c. 339, §4 (AMD). PL 1991, c. 303, §2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§1156.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§1156.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