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461, §3 (AMD). PL 1989, c. 480, §2 (AMD). PL 1991, c. 762, §1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