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State tax assessor to examine method of taxation in other states and incorporate result in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477, §2 (AMD). PL 1981, c. 364,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 State tax assessor to examine method of taxation in other states and incorporate result in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State tax assessor to examine method of taxation in other states and incorporate result in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 STATE TAX ASSESSOR TO EXAMINE METHOD OF TAXATION IN OTHER STATES AND INCORPORATE RESULT IN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