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Energy infrastructure corridors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656, Pt. A, §3 (NEW). PL 2009, c. 655, Pt. A, §2 (AMD). PL 2011, c. 652, §13 (AMD). PL 2011, c. 652, §14 (AFF). PL 2011, c. 655, Pt. MM, §§14-16 (AMD). PL 2011, c. 655, Pt. MM, §26 (AFF). PL 2011, c. 682, §38 (REV). PL 2013, c. 360, §§1-5 (AMD). PL 2013, c. 369, Pt. A, §1 (AMD). MRSA T. 35-A §122, sub-10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 Energy infrastructure corridors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Energy infrastructure corridors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§122. ENERGY INFRASTRUCTURE CORRIDORS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