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0</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0, §2 (NEW). PL 1989, c. 450, §27 (AMD). PL 1993, c. 42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50.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0.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50.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