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1987, c. 542, §§K17,K20 (AMD). PL 1993, c. 600, §A164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§2441.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§2441.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