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Registered office;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1999, c. 594, §24 (AMD). PL 2007, c. 231, §25 (AMD). PL 2007, c. 323, Pt. D, §1 (RP).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Registered office; registered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Registered office; registered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§607. REGISTERED OFFICE; REGISTERED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