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3, c. 812, §180 (AMD). PL 1985, c. 76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8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8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