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4371</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260, §1 (RPR). PL 2011, c. 89,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§4371.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§4371.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§4371.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