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in a county or the officers, under a charter, who exercise legislative powers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