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§12 (RPR). PL 1973, c. 327, §1 (AMD). PL 1975, c. 579, §7 (RPR). PL 1975, c. 770, §112 (AMD). PL 1977, c. 701, §§3-4 (AMD). PL 1979, c. 261, §1 (AMD). PL 1981, c. 470, §A139 (AMD). PL 1983, c. 244, §§1-5 (AMD). PL 1985, c. 155, §§1-3 (AMD). PL 1985, c. 432 (AMD). PL 1985, c. 742, §2 (AMD). PL 1987, c. 737, §§C69,C106 (AMD). PL 1989, c. 6 (AMD). PL 1989, c. 9, §2 (AMD). PL 1989, c. 104, §§C8,C10 (AMD). PL 1989, c. 521, §§3,17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