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7901-C</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§K82 (AMD). PL 1995, c. 560, §K83 (AFF). PL 1995, c. 670, §A6 (NEW). PL 1995, c. 670, §D5 (AFF). PL 2001, c. 354, §3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§7901-C.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§7901-C.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§7901-C.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