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§2 (NEW). PL 1973, c. 790, §§5,6 (AMD). PL 1981, c. 470, §§A97,A98 (AMD). PL 1981, c. 527, §1 (RP). PL 1981, c. 698, §§93,94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§3461.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§3461.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