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Statutory prerequisites for obtaining special restrictions on dissemination and use of criminal history record information for a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PL 2019, c. 113, Pt. C, §43 (AMD). MRSA T. 15 §2259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§2252. Statutory prerequisites for obtaining special restrictions on dissemination and use of criminal history record information for a criminal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Statutory prerequisites for obtaining special restrictions on dissemination and use of criminal history record information for a criminal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§2252. STATUTORY PREREQUISITES FOR OBTAINING SPECIAL RESTRICTIONS ON DISSEMINATION AND USE OF CRIMINAL HISTORY RECORD INFORMATION FOR A CRIMINAL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