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6751</w:t>
        <w:t xml:space="preserve">.  </w:t>
      </w:r>
      <w:r>
        <w:rPr>
          <w:b/>
        </w:rPr>
        <w:t xml:space="preserve">Joinder of plaintiffs</w:t>
      </w:r>
    </w:p>
    <w:p>
      <w:pPr>
        <w:jc w:val="both"/>
        <w:spacing w:before="100" w:after="100"/>
        <w:ind w:start="360"/>
        <w:ind w:firstLine="360"/>
      </w:pPr>
      <w:r>
        <w:rPr/>
      </w:r>
      <w:r>
        <w:rPr/>
      </w:r>
      <w:r>
        <w:t xml:space="preserve">Persons claiming as tenants in common or joint tenants may all, or any 2 or more, join in an action for recovery of lands, or one may sue alone.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§6751. Joinder of plaintiffs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§6751. Joinder of plaintiffs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§6751. JOINDER OF PLAINTIFFS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