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107-A</w:t>
      </w:r>
    </w:p>
    <w:p>
      <w:pPr>
        <w:jc w:val="center"/>
        <w:ind w:start="360"/>
        <w:spacing w:before="300" w:after="300"/>
      </w:pPr>
      <w:r>
        <w:rPr>
          <w:b/>
        </w:rPr>
        <w:t xml:space="preserve">MAINE WORLD TRADE ASSOCIATION</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933</w:t>
        <w:t xml:space="preserve">.  </w:t>
      </w:r>
      <w:r>
        <w:rPr>
          <w:b/>
        </w:rPr>
        <w:t xml:space="preserve">Members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934</w:t>
        <w:t xml:space="preserve">.  </w:t>
      </w:r>
      <w:r>
        <w:rPr>
          <w:b/>
        </w:rPr>
        <w:t xml:space="preserve">Board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PL 1995, c. 688, §10 (AMD). PL 1997, c. 393, §A15 (AMD). </w:t>
      </w:r>
    </w:p>
    <w:p>
      <w:pPr>
        <w:jc w:val="both"/>
        <w:spacing w:before="100" w:after="100"/>
        <w:ind w:start="1080" w:hanging="720"/>
      </w:pPr>
      <w:r>
        <w:rPr>
          <w:b/>
        </w:rPr>
        <w:t>§</w:t>
        <w:t>935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935-A</w:t>
        <w:t xml:space="preserve">.  </w:t>
      </w:r>
      <w:r>
        <w:rPr>
          <w:b/>
        </w:rPr>
        <w:t xml:space="preserve">Adoption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936</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937</w:t>
        <w:t xml:space="preserve">.  </w:t>
      </w:r>
      <w:r>
        <w:rPr>
          <w:b/>
        </w:rPr>
        <w:t xml:space="preserve">Liability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938</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939</w:t>
        <w:t xml:space="preserve">.  </w:t>
      </w:r>
      <w:r>
        <w:rPr>
          <w:b/>
        </w:rPr>
        <w:t xml:space="preserve">Donations to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940</w:t>
        <w:t xml:space="preserve">.  </w:t>
      </w:r>
      <w:r>
        <w:rPr>
          <w:b/>
        </w:rPr>
        <w:t xml:space="preserve">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941</w:t>
        <w:t xml:space="preserve">.  </w:t>
      </w:r>
      <w:r>
        <w:rPr>
          <w:b/>
        </w:rPr>
        <w:t xml:space="preserve">Annual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942</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943</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107-A. MAINE WORLD TRADE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107-A. MAINE WORLD TRADE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107-A. MAINE WORLD TRADE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